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OFÍCIO GP Nº 100/2017.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Cumaru (PE), 15 de setembro de 2017.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Ao Sr. Superintendente Regional do INCRA/PE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Heliodoro Daltino Jerônimo Santos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Assunto: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Termo de Cooperação Técnica - Unidade Mista de Cadastramento - UMC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19.0000000000005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19.0000000000005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19.0000000000005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19.0000000000005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Prezado</w:t>
      </w:r>
      <w:r w:rsidDel="00000000" w:rsidR="00000000" w:rsidRPr="00000000">
        <w:rPr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Venho através do presente, informar que temos interesse em formalizar a celebração do Termo de Cooperação Técnica do INCRA em parceria com o Município.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 anexo segue a documentação necessária para formalização: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Cópias da documentação pessoal do gestor municipal;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. Diploma do gestor municipal;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Ata de posse do gestor municipal;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Comprovante de inscrição e situação cadastral da prefeitura.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Sendo o que se apresenta no momento, elevo votos de estima e apreço.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ab/>
        <w:tab/>
        <w:t xml:space="preserve">Atenciosamente,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hanging="5.999999999999872"/>
        <w:contextualSpacing w:val="0"/>
        <w:jc w:val="center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MARIANA MENDES DE MEDEIROS</w:t>
      </w:r>
    </w:p>
    <w:p w:rsidR="00000000" w:rsidDel="00000000" w:rsidP="00000000" w:rsidRDefault="00000000" w:rsidRPr="00000000" w14:paraId="0000001B">
      <w:pPr>
        <w:spacing w:after="0" w:line="240" w:lineRule="auto"/>
        <w:ind w:hanging="5.999999999999872"/>
        <w:contextualSpacing w:val="0"/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Prefeita Municipal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8" w:top="993" w:left="1701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Rua João de Moura Borba, S/N, Centro, Cumaru - PE, CEP 55655-000</w:t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Tel.: (81) 3644-1156 / FAX.: (81) 3644-1130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line="240" w:lineRule="auto"/>
      <w:contextualSpacing w:val="0"/>
      <w:jc w:val="center"/>
      <w:rPr/>
    </w:pPr>
    <w:r w:rsidDel="00000000" w:rsidR="00000000" w:rsidRPr="00000000">
      <w:rPr>
        <w:b w:val="1"/>
        <w:sz w:val="20"/>
        <w:szCs w:val="20"/>
        <w:rtl w:val="0"/>
      </w:rPr>
      <w:t xml:space="preserve">                 </w:t>
    </w:r>
    <w:r w:rsidDel="00000000" w:rsidR="00000000" w:rsidRPr="00000000">
      <w:rPr>
        <w:b w:val="1"/>
        <w:sz w:val="28"/>
        <w:szCs w:val="28"/>
        <w:rtl w:val="0"/>
      </w:rPr>
      <w:t xml:space="preserve">   </w:t>
    </w:r>
    <w:r w:rsidDel="00000000" w:rsidR="00000000" w:rsidRPr="00000000">
      <w:rPr/>
      <w:drawing>
        <wp:inline distB="114300" distT="114300" distL="114300" distR="114300">
          <wp:extent cx="3385503" cy="1118998"/>
          <wp:effectExtent b="0" l="0" r="0" t="0"/>
          <wp:docPr descr="cumaru.png" id="1" name="image2.png"/>
          <a:graphic>
            <a:graphicData uri="http://schemas.openxmlformats.org/drawingml/2006/picture">
              <pic:pic>
                <pic:nvPicPr>
                  <pic:cNvPr descr="cumaru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85503" cy="111899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